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AB92" w14:textId="1686E5FA" w:rsidR="00EC7E5C" w:rsidRPr="00CA3BA6" w:rsidRDefault="00CA3BA6" w:rsidP="009C50D9">
      <w:pPr>
        <w:pStyle w:val="NoSpacing"/>
        <w:rPr>
          <w:noProof/>
          <w:bdr w:val="none" w:sz="0" w:space="0" w:color="auto" w:frame="1"/>
          <w:lang w:eastAsia="en-GB"/>
        </w:rPr>
      </w:pPr>
      <w:r>
        <w:rPr>
          <w:noProof/>
          <w:bdr w:val="none" w:sz="0" w:space="0" w:color="auto" w:frame="1"/>
          <w:lang w:eastAsia="en-GB"/>
        </w:rPr>
        <w:t xml:space="preserve">              </w:t>
      </w:r>
      <w:r>
        <w:rPr>
          <w:noProof/>
          <w:bdr w:val="none" w:sz="0" w:space="0" w:color="auto" w:frame="1"/>
          <w:lang w:eastAsia="en-GB"/>
        </w:rPr>
        <w:drawing>
          <wp:inline distT="0" distB="0" distL="0" distR="0" wp14:anchorId="52D193CA" wp14:editId="4B224F95">
            <wp:extent cx="1990725" cy="447946"/>
            <wp:effectExtent l="0" t="0" r="0" b="9525"/>
            <wp:docPr id="1980654101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54101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49" cy="45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  <w:lang w:eastAsia="en-GB"/>
        </w:rPr>
        <w:t xml:space="preserve">                      </w:t>
      </w:r>
      <w:r w:rsidR="00543818">
        <w:rPr>
          <w:noProof/>
          <w:bdr w:val="none" w:sz="0" w:space="0" w:color="auto" w:frame="1"/>
          <w:lang w:eastAsia="en-GB"/>
        </w:rPr>
        <w:drawing>
          <wp:inline distT="0" distB="0" distL="0" distR="0" wp14:anchorId="50316F73" wp14:editId="6E1C9C37">
            <wp:extent cx="1123950" cy="485775"/>
            <wp:effectExtent l="0" t="0" r="0" b="9525"/>
            <wp:docPr id="2054354825" name="Picture 1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354825" name="Picture 1" descr="A red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91BA6" w14:textId="77777777" w:rsidR="00486EB5" w:rsidRDefault="00486EB5" w:rsidP="00EC7E5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</w:p>
    <w:p w14:paraId="40BE0737" w14:textId="77777777" w:rsidR="00486EB5" w:rsidRPr="00EC7E5C" w:rsidRDefault="00486EB5" w:rsidP="00EC7E5C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en-GB"/>
          <w14:ligatures w14:val="none"/>
        </w:rPr>
      </w:pPr>
    </w:p>
    <w:tbl>
      <w:tblPr>
        <w:tblW w:w="9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969"/>
        <w:gridCol w:w="3507"/>
      </w:tblGrid>
      <w:tr w:rsidR="00486EB5" w:rsidRPr="00EC7E5C" w14:paraId="7FC6F6E4" w14:textId="18273037" w:rsidTr="00415EF9">
        <w:tc>
          <w:tcPr>
            <w:tcW w:w="9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17E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5A0A" w14:textId="1C5F3B43" w:rsidR="00486EB5" w:rsidRPr="0022031E" w:rsidRDefault="37919CA9" w:rsidP="1B04504E">
            <w:pPr>
              <w:jc w:val="center"/>
              <w:rPr>
                <w:rFonts w:eastAsia="Times New Roman" w:cs="Calibri"/>
                <w:b/>
                <w:bCs/>
                <w:color w:val="242424"/>
                <w:bdr w:val="none" w:sz="0" w:space="0" w:color="auto" w:frame="1"/>
                <w:lang w:eastAsia="en-GB"/>
              </w:rPr>
            </w:pPr>
            <w:r w:rsidRPr="0022031E">
              <w:rPr>
                <w:rFonts w:eastAsia="Times New Roman" w:cs="Calibri"/>
                <w:b/>
                <w:bCs/>
                <w:color w:val="F2F2F2" w:themeColor="background1" w:themeShade="F2"/>
                <w:lang w:eastAsia="en-GB"/>
              </w:rPr>
              <w:t>Whistleblowing Investigations Forum</w:t>
            </w:r>
          </w:p>
        </w:tc>
      </w:tr>
      <w:tr w:rsidR="00486EB5" w:rsidRPr="00EC7E5C" w14:paraId="4BC64159" w14:textId="419803FB" w:rsidTr="007C5E30">
        <w:trPr>
          <w:trHeight w:val="44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7913" w14:textId="4F60B644" w:rsidR="00486EB5" w:rsidRPr="00486EB5" w:rsidRDefault="00486EB5" w:rsidP="00486EB5">
            <w:pPr>
              <w:rPr>
                <w:rFonts w:cs="Segoe UI"/>
                <w:color w:val="242424"/>
                <w:sz w:val="24"/>
                <w:szCs w:val="24"/>
                <w:lang w:eastAsia="en-GB"/>
              </w:rPr>
            </w:pPr>
            <w:r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Time and Date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B130" w14:textId="6447AD63" w:rsidR="00486EB5" w:rsidRPr="0022031E" w:rsidRDefault="00486EB5" w:rsidP="00486EB5">
            <w:pPr>
              <w:rPr>
                <w:color w:val="242424"/>
                <w:bdr w:val="none" w:sz="0" w:space="0" w:color="auto" w:frame="1"/>
                <w:lang w:eastAsia="en-GB"/>
              </w:rPr>
            </w:pPr>
            <w:r w:rsidRPr="0022031E">
              <w:rPr>
                <w:color w:val="242424"/>
                <w:bdr w:val="none" w:sz="0" w:space="0" w:color="auto" w:frame="1"/>
                <w:lang w:eastAsia="en-GB"/>
              </w:rPr>
              <w:t>Afternoon</w:t>
            </w:r>
            <w:r w:rsidR="42748562" w:rsidRPr="0022031E">
              <w:rPr>
                <w:color w:val="242424"/>
                <w:bdr w:val="none" w:sz="0" w:space="0" w:color="auto" w:frame="1"/>
                <w:lang w:eastAsia="en-GB"/>
              </w:rPr>
              <w:t>, 1</w:t>
            </w:r>
            <w:r w:rsidR="28866E42" w:rsidRPr="0022031E">
              <w:rPr>
                <w:color w:val="242424"/>
                <w:bdr w:val="none" w:sz="0" w:space="0" w:color="auto" w:frame="1"/>
                <w:lang w:eastAsia="en-GB"/>
              </w:rPr>
              <w:t>3.30 - 20.00</w:t>
            </w:r>
            <w:r w:rsidR="00CA3BA6" w:rsidRPr="0022031E">
              <w:rPr>
                <w:color w:val="242424"/>
                <w:bdr w:val="none" w:sz="0" w:space="0" w:color="auto" w:frame="1"/>
                <w:lang w:eastAsia="en-GB"/>
              </w:rPr>
              <w:br/>
            </w:r>
            <w:r w:rsidRPr="0022031E">
              <w:rPr>
                <w:color w:val="242424"/>
                <w:bdr w:val="none" w:sz="0" w:space="0" w:color="auto" w:frame="1"/>
                <w:lang w:eastAsia="en-GB"/>
              </w:rPr>
              <w:t>T</w:t>
            </w:r>
            <w:r w:rsidR="3BCE01DC" w:rsidRPr="0022031E">
              <w:rPr>
                <w:color w:val="242424"/>
                <w:bdr w:val="none" w:sz="0" w:space="0" w:color="auto" w:frame="1"/>
                <w:lang w:eastAsia="en-GB"/>
              </w:rPr>
              <w:t>hursday 19</w:t>
            </w:r>
            <w:r w:rsidR="3BCE01DC" w:rsidRPr="0022031E">
              <w:rPr>
                <w:color w:val="242424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3BCE01DC" w:rsidRPr="0022031E">
              <w:rPr>
                <w:color w:val="242424"/>
                <w:bdr w:val="none" w:sz="0" w:space="0" w:color="auto" w:frame="1"/>
                <w:lang w:eastAsia="en-GB"/>
              </w:rPr>
              <w:t xml:space="preserve"> September </w:t>
            </w:r>
            <w:r w:rsidRPr="0022031E">
              <w:rPr>
                <w:color w:val="242424"/>
                <w:bdr w:val="none" w:sz="0" w:space="0" w:color="auto" w:frame="1"/>
                <w:lang w:eastAsia="en-GB"/>
              </w:rPr>
              <w:t>2024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DD7F8F" w14:textId="77777777" w:rsidR="00486EB5" w:rsidRPr="0022031E" w:rsidRDefault="00486EB5" w:rsidP="00486EB5">
            <w:pPr>
              <w:rPr>
                <w:color w:val="242424"/>
                <w:bdr w:val="none" w:sz="0" w:space="0" w:color="auto" w:frame="1"/>
                <w:lang w:eastAsia="en-GB"/>
              </w:rPr>
            </w:pPr>
          </w:p>
        </w:tc>
      </w:tr>
      <w:tr w:rsidR="00486EB5" w:rsidRPr="00EC7E5C" w14:paraId="57C1A48A" w14:textId="46E21A87" w:rsidTr="007C5E30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B68D" w14:textId="18B0DE15" w:rsidR="00486EB5" w:rsidRPr="00486EB5" w:rsidRDefault="00486EB5" w:rsidP="00486EB5">
            <w:pPr>
              <w:rPr>
                <w:rFonts w:cs="Segoe UI"/>
                <w:color w:val="242424"/>
                <w:sz w:val="24"/>
                <w:szCs w:val="24"/>
                <w:lang w:eastAsia="en-GB"/>
              </w:rPr>
            </w:pPr>
            <w:r w:rsidRPr="00486EB5">
              <w:rPr>
                <w:rFonts w:cs="Segoe UI"/>
                <w:color w:val="242424"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0B21" w14:textId="7C060290" w:rsidR="00486EB5" w:rsidRPr="0022031E" w:rsidRDefault="00486EB5" w:rsidP="1B04504E">
            <w:pPr>
              <w:rPr>
                <w:rFonts w:cs="Segoe UI"/>
                <w:color w:val="242424"/>
                <w:bdr w:val="none" w:sz="0" w:space="0" w:color="auto" w:frame="1"/>
                <w:lang w:eastAsia="en-GB"/>
              </w:rPr>
            </w:pPr>
            <w:r w:rsidRPr="0022031E">
              <w:rPr>
                <w:color w:val="242424"/>
                <w:bdr w:val="none" w:sz="0" w:space="0" w:color="auto" w:frame="1"/>
                <w:lang w:eastAsia="en-GB"/>
              </w:rPr>
              <w:t xml:space="preserve">Ashurst, </w:t>
            </w:r>
            <w:r w:rsidRPr="0022031E">
              <w:rPr>
                <w:rFonts w:cs="Arial"/>
                <w:spacing w:val="4"/>
                <w:bdr w:val="none" w:sz="0" w:space="0" w:color="auto" w:frame="1"/>
                <w:lang w:eastAsia="en-GB"/>
              </w:rPr>
              <w:t>London Fruit &amp; Wool Exchange, 1 Duval Square, E1 6PW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209724" w14:textId="77777777" w:rsidR="00486EB5" w:rsidRPr="0022031E" w:rsidRDefault="00486EB5" w:rsidP="00486EB5">
            <w:pPr>
              <w:rPr>
                <w:color w:val="242424"/>
                <w:bdr w:val="none" w:sz="0" w:space="0" w:color="auto" w:frame="1"/>
                <w:lang w:eastAsia="en-GB"/>
              </w:rPr>
            </w:pPr>
          </w:p>
        </w:tc>
      </w:tr>
      <w:tr w:rsidR="00486EB5" w:rsidRPr="00EC7E5C" w14:paraId="1E34D325" w14:textId="5C5321B5" w:rsidTr="007C5E30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82C0" w14:textId="681C16C0" w:rsidR="00486EB5" w:rsidRPr="00CA3BA6" w:rsidRDefault="632212C9" w:rsidP="5887A392">
            <w:pPr>
              <w:spacing w:after="0"/>
            </w:pPr>
            <w:r w:rsidRPr="5887A392">
              <w:rPr>
                <w:color w:val="242424"/>
                <w:sz w:val="24"/>
                <w:szCs w:val="24"/>
                <w:lang w:eastAsia="en-GB"/>
              </w:rPr>
              <w:t>Host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D0BA6" w14:textId="7D7CFD95" w:rsidR="00486EB5" w:rsidRPr="0022031E" w:rsidRDefault="007C5E30" w:rsidP="00CA3BA6">
            <w:pPr>
              <w:rPr>
                <w:rFonts w:cs="Segoe UI"/>
                <w:color w:val="242424"/>
                <w:lang w:eastAsia="en-GB"/>
              </w:rPr>
            </w:pPr>
            <w:r>
              <w:rPr>
                <w:color w:val="242424"/>
                <w:bdr w:val="none" w:sz="0" w:space="0" w:color="auto" w:frame="1"/>
                <w:lang w:eastAsia="en-GB"/>
              </w:rPr>
              <w:t>Peter Tutton, Director Forensics</w:t>
            </w:r>
            <w:r w:rsidR="00CA3BA6" w:rsidRPr="0022031E">
              <w:rPr>
                <w:color w:val="242424"/>
                <w:bdr w:val="none" w:sz="0" w:space="0" w:color="auto" w:frame="1"/>
                <w:lang w:eastAsia="en-GB"/>
              </w:rPr>
              <w:t>, Ashurst</w:t>
            </w:r>
            <w:r>
              <w:rPr>
                <w:color w:val="242424"/>
                <w:bdr w:val="none" w:sz="0" w:space="0" w:color="auto" w:frame="1"/>
                <w:lang w:eastAsia="en-GB"/>
              </w:rPr>
              <w:t xml:space="preserve"> Risk Advisory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4110AA" w14:textId="77777777" w:rsidR="00486EB5" w:rsidRPr="0022031E" w:rsidRDefault="00486EB5" w:rsidP="00486EB5">
            <w:pPr>
              <w:rPr>
                <w:color w:val="242424"/>
                <w:bdr w:val="none" w:sz="0" w:space="0" w:color="auto" w:frame="1"/>
                <w:lang w:eastAsia="en-GB"/>
              </w:rPr>
            </w:pPr>
          </w:p>
        </w:tc>
      </w:tr>
      <w:tr w:rsidR="00486EB5" w:rsidRPr="00EC7E5C" w14:paraId="27054C09" w14:textId="672949E2" w:rsidTr="007C5E30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17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7EE5" w14:textId="3FCA28BF" w:rsidR="00486EB5" w:rsidRPr="00415EF9" w:rsidRDefault="00486EB5" w:rsidP="00486EB5">
            <w:pPr>
              <w:rPr>
                <w:b/>
                <w:bCs/>
                <w:color w:val="F2F2F2" w:themeColor="background1" w:themeShade="F2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15EF9">
              <w:rPr>
                <w:b/>
                <w:bCs/>
                <w:color w:val="F2F2F2" w:themeColor="background1" w:themeShade="F2"/>
                <w:sz w:val="24"/>
                <w:szCs w:val="24"/>
                <w:bdr w:val="none" w:sz="0" w:space="0" w:color="auto" w:frame="1"/>
                <w:lang w:eastAsia="en-GB"/>
              </w:rPr>
              <w:t>Schedule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17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CF29" w14:textId="7BD7417B" w:rsidR="00486EB5" w:rsidRPr="0022031E" w:rsidRDefault="00486EB5" w:rsidP="00486EB5">
            <w:pPr>
              <w:rPr>
                <w:rFonts w:cs="Calibri"/>
                <w:b/>
                <w:bCs/>
                <w:color w:val="F2F2F2" w:themeColor="background1" w:themeShade="F2"/>
                <w:bdr w:val="none" w:sz="0" w:space="0" w:color="auto" w:frame="1"/>
                <w:lang w:eastAsia="en-GB"/>
              </w:rPr>
            </w:pPr>
            <w:r w:rsidRPr="0022031E">
              <w:rPr>
                <w:rFonts w:cs="Calibri"/>
                <w:b/>
                <w:bCs/>
                <w:color w:val="F2F2F2" w:themeColor="background1" w:themeShade="F2"/>
                <w:bdr w:val="none" w:sz="0" w:space="0" w:color="auto" w:frame="1"/>
                <w:lang w:eastAsia="en-GB"/>
              </w:rPr>
              <w:t>Session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717E9"/>
          </w:tcPr>
          <w:p w14:paraId="36045452" w14:textId="1E9305EA" w:rsidR="00486EB5" w:rsidRPr="0022031E" w:rsidRDefault="00486EB5" w:rsidP="00486EB5">
            <w:pPr>
              <w:rPr>
                <w:rFonts w:cs="Calibri"/>
                <w:b/>
                <w:bCs/>
                <w:color w:val="F2F2F2" w:themeColor="background1" w:themeShade="F2"/>
                <w:bdr w:val="none" w:sz="0" w:space="0" w:color="auto" w:frame="1"/>
                <w:lang w:eastAsia="en-GB"/>
              </w:rPr>
            </w:pPr>
            <w:r w:rsidRPr="0022031E">
              <w:rPr>
                <w:rFonts w:cs="Calibri"/>
                <w:b/>
                <w:bCs/>
                <w:color w:val="F2F2F2" w:themeColor="background1" w:themeShade="F2"/>
                <w:bdr w:val="none" w:sz="0" w:space="0" w:color="auto" w:frame="1"/>
                <w:lang w:eastAsia="en-GB"/>
              </w:rPr>
              <w:t>Speaker</w:t>
            </w:r>
            <w:r w:rsidR="00415EF9" w:rsidRPr="0022031E">
              <w:rPr>
                <w:rFonts w:cs="Calibri"/>
                <w:b/>
                <w:bCs/>
                <w:color w:val="F2F2F2" w:themeColor="background1" w:themeShade="F2"/>
                <w:bdr w:val="none" w:sz="0" w:space="0" w:color="auto" w:frame="1"/>
                <w:lang w:eastAsia="en-GB"/>
              </w:rPr>
              <w:t>s</w:t>
            </w:r>
          </w:p>
        </w:tc>
      </w:tr>
      <w:tr w:rsidR="5887A392" w14:paraId="5F7BFB07" w14:textId="77777777" w:rsidTr="007C5E30">
        <w:trPr>
          <w:trHeight w:val="7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9312" w14:textId="46D53988" w:rsidR="12E0A579" w:rsidRPr="00CA3BA6" w:rsidRDefault="6E75DEDB" w:rsidP="00CA3BA6">
            <w:pPr>
              <w:jc w:val="center"/>
              <w:rPr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1B04504E">
              <w:rPr>
                <w:b/>
                <w:bCs/>
                <w:color w:val="242424"/>
                <w:sz w:val="24"/>
                <w:szCs w:val="24"/>
                <w:lang w:eastAsia="en-GB"/>
              </w:rPr>
              <w:t>Opening</w:t>
            </w:r>
            <w:r w:rsidR="00CA3BA6">
              <w:rPr>
                <w:b/>
                <w:bCs/>
                <w:color w:val="242424"/>
                <w:sz w:val="24"/>
                <w:szCs w:val="24"/>
                <w:lang w:eastAsia="en-GB"/>
              </w:rPr>
              <w:br/>
            </w:r>
            <w:r w:rsidR="51A58429" w:rsidRPr="0698D9D8">
              <w:rPr>
                <w:color w:val="242424"/>
                <w:sz w:val="24"/>
                <w:szCs w:val="24"/>
                <w:lang w:eastAsia="en-GB"/>
              </w:rPr>
              <w:t>1</w:t>
            </w:r>
            <w:r w:rsidR="793AF1B9" w:rsidRPr="0698D9D8">
              <w:rPr>
                <w:color w:val="242424"/>
                <w:sz w:val="24"/>
                <w:szCs w:val="24"/>
                <w:lang w:eastAsia="en-GB"/>
              </w:rPr>
              <w:t>3:</w:t>
            </w:r>
            <w:r w:rsidR="51A58429" w:rsidRPr="0698D9D8">
              <w:rPr>
                <w:color w:val="242424"/>
                <w:sz w:val="24"/>
                <w:szCs w:val="24"/>
                <w:lang w:eastAsia="en-GB"/>
              </w:rPr>
              <w:t>30</w:t>
            </w:r>
            <w:r w:rsidR="0E3AC52D" w:rsidRPr="0698D9D8">
              <w:rPr>
                <w:color w:val="242424"/>
                <w:sz w:val="24"/>
                <w:szCs w:val="24"/>
                <w:lang w:eastAsia="en-GB"/>
              </w:rPr>
              <w:t>-</w:t>
            </w:r>
            <w:r w:rsidR="7F65EF47" w:rsidRPr="0698D9D8">
              <w:rPr>
                <w:color w:val="242424"/>
                <w:sz w:val="24"/>
                <w:szCs w:val="24"/>
                <w:lang w:eastAsia="en-GB"/>
              </w:rPr>
              <w:t>1</w:t>
            </w:r>
            <w:r w:rsidR="1F1E7652" w:rsidRPr="0698D9D8">
              <w:rPr>
                <w:color w:val="242424"/>
                <w:sz w:val="24"/>
                <w:szCs w:val="24"/>
                <w:lang w:eastAsia="en-GB"/>
              </w:rPr>
              <w:t>3:</w:t>
            </w:r>
            <w:r w:rsidR="3E1BEF58" w:rsidRPr="0698D9D8">
              <w:rPr>
                <w:color w:val="242424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ADC0" w14:textId="0ABA936F" w:rsidR="452ABAFF" w:rsidRPr="0022031E" w:rsidRDefault="452ABAFF" w:rsidP="3C66204C">
            <w:pPr>
              <w:rPr>
                <w:rFonts w:cs="Calibri"/>
                <w:color w:val="242424"/>
                <w:lang w:eastAsia="en-GB"/>
              </w:rPr>
            </w:pPr>
            <w:r w:rsidRPr="0022031E">
              <w:rPr>
                <w:rFonts w:cs="Calibri"/>
                <w:color w:val="242424"/>
                <w:lang w:eastAsia="en-GB"/>
              </w:rPr>
              <w:t xml:space="preserve">Welcome and introduction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CC24B3" w14:textId="54387CF4" w:rsidR="1B915AE9" w:rsidRPr="0022031E" w:rsidRDefault="5E4205AF" w:rsidP="5887A392">
            <w:pPr>
              <w:rPr>
                <w:rFonts w:cs="Calibri"/>
                <w:color w:val="242424"/>
                <w:lang w:eastAsia="en-GB"/>
              </w:rPr>
            </w:pPr>
            <w:r w:rsidRPr="0022031E">
              <w:rPr>
                <w:rFonts w:cs="Calibri"/>
                <w:color w:val="242424"/>
                <w:lang w:eastAsia="en-GB"/>
              </w:rPr>
              <w:t>Steve Young</w:t>
            </w:r>
            <w:r w:rsidR="00CA3BA6" w:rsidRPr="0022031E">
              <w:rPr>
                <w:rFonts w:cs="Calibri"/>
                <w:color w:val="242424"/>
                <w:lang w:eastAsia="en-GB"/>
              </w:rPr>
              <w:t>, CEO, ACi</w:t>
            </w:r>
            <w:r w:rsidR="00CA3BA6" w:rsidRPr="0022031E">
              <w:rPr>
                <w:rFonts w:cs="Calibri"/>
                <w:color w:val="242424"/>
                <w:lang w:eastAsia="en-GB"/>
              </w:rPr>
              <w:br/>
            </w:r>
            <w:r w:rsidR="00825C98">
              <w:rPr>
                <w:rFonts w:cs="Calibri"/>
                <w:color w:val="242424"/>
                <w:lang w:eastAsia="en-GB"/>
              </w:rPr>
              <w:t>Judith Seddon</w:t>
            </w:r>
            <w:r w:rsidR="46FD6682" w:rsidRPr="0022031E">
              <w:rPr>
                <w:rFonts w:cs="Calibri"/>
                <w:color w:val="242424"/>
                <w:lang w:eastAsia="en-GB"/>
              </w:rPr>
              <w:t>, Partner, Ashurst</w:t>
            </w:r>
          </w:p>
        </w:tc>
      </w:tr>
      <w:tr w:rsidR="53272A21" w14:paraId="4C1A417D" w14:textId="77777777" w:rsidTr="007C5E30">
        <w:trPr>
          <w:trHeight w:val="7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D0EC" w14:textId="77467194" w:rsidR="43AC7607" w:rsidRPr="00CA3BA6" w:rsidRDefault="4D4ACAE0" w:rsidP="00CA3BA6">
            <w:pPr>
              <w:jc w:val="center"/>
              <w:rPr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53272A21">
              <w:rPr>
                <w:b/>
                <w:bCs/>
                <w:color w:val="242424"/>
                <w:sz w:val="24"/>
                <w:szCs w:val="24"/>
                <w:lang w:eastAsia="en-GB"/>
              </w:rPr>
              <w:t xml:space="preserve">Session </w:t>
            </w:r>
            <w:r w:rsidR="00CA3BA6">
              <w:rPr>
                <w:b/>
                <w:bCs/>
                <w:color w:val="242424"/>
                <w:sz w:val="24"/>
                <w:szCs w:val="24"/>
                <w:lang w:eastAsia="en-GB"/>
              </w:rPr>
              <w:t>1</w:t>
            </w:r>
            <w:r w:rsidR="00CA3BA6">
              <w:rPr>
                <w:color w:val="242424"/>
                <w:sz w:val="24"/>
                <w:szCs w:val="24"/>
                <w:lang w:eastAsia="en-GB"/>
              </w:rPr>
              <w:br/>
            </w:r>
            <w:r w:rsidR="43AC7607" w:rsidRPr="0698D9D8">
              <w:rPr>
                <w:color w:val="242424"/>
                <w:sz w:val="24"/>
                <w:szCs w:val="24"/>
                <w:lang w:eastAsia="en-GB"/>
              </w:rPr>
              <w:t>13</w:t>
            </w:r>
            <w:r w:rsidR="11B6428F" w:rsidRPr="0698D9D8">
              <w:rPr>
                <w:color w:val="242424"/>
                <w:sz w:val="24"/>
                <w:szCs w:val="24"/>
                <w:lang w:eastAsia="en-GB"/>
              </w:rPr>
              <w:t>:</w:t>
            </w:r>
            <w:r w:rsidR="43AC7607" w:rsidRPr="0698D9D8">
              <w:rPr>
                <w:color w:val="242424"/>
                <w:sz w:val="24"/>
                <w:szCs w:val="24"/>
                <w:lang w:eastAsia="en-GB"/>
              </w:rPr>
              <w:t>3</w:t>
            </w:r>
            <w:r w:rsidR="5D3C2347" w:rsidRPr="0698D9D8">
              <w:rPr>
                <w:color w:val="242424"/>
                <w:sz w:val="24"/>
                <w:szCs w:val="24"/>
                <w:lang w:eastAsia="en-GB"/>
              </w:rPr>
              <w:t>5</w:t>
            </w:r>
            <w:r w:rsidR="00CA3BA6">
              <w:rPr>
                <w:color w:val="242424"/>
                <w:sz w:val="24"/>
                <w:szCs w:val="24"/>
                <w:lang w:eastAsia="en-GB"/>
              </w:rPr>
              <w:t>-</w:t>
            </w:r>
            <w:r w:rsidR="1BC42E57" w:rsidRPr="0698D9D8">
              <w:rPr>
                <w:color w:val="242424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016B" w14:textId="76836B01" w:rsidR="1BC42E57" w:rsidRPr="0022031E" w:rsidRDefault="1BC42E57" w:rsidP="53272A21">
            <w:pPr>
              <w:rPr>
                <w:rFonts w:cs="Calibri"/>
                <w:color w:val="242424"/>
                <w:lang w:eastAsia="en-GB"/>
              </w:rPr>
            </w:pPr>
            <w:r w:rsidRPr="0022031E">
              <w:rPr>
                <w:rFonts w:cs="Calibri"/>
                <w:color w:val="242424"/>
                <w:lang w:eastAsia="en-GB"/>
              </w:rPr>
              <w:t>Keynote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EDA597" w14:textId="4F5D579D" w:rsidR="43AC7607" w:rsidRPr="0022031E" w:rsidRDefault="43AC7607" w:rsidP="53272A21">
            <w:pPr>
              <w:rPr>
                <w:rFonts w:cs="Calibri"/>
                <w:color w:val="242424"/>
                <w:lang w:eastAsia="en-GB"/>
              </w:rPr>
            </w:pPr>
            <w:r w:rsidRPr="0022031E">
              <w:rPr>
                <w:rFonts w:cs="Calibri"/>
                <w:color w:val="242424"/>
                <w:lang w:eastAsia="en-GB"/>
              </w:rPr>
              <w:t>Jo Gideon</w:t>
            </w:r>
            <w:r w:rsidR="13571F9A" w:rsidRPr="0022031E">
              <w:rPr>
                <w:rFonts w:cs="Calibri"/>
                <w:color w:val="242424"/>
                <w:lang w:eastAsia="en-GB"/>
              </w:rPr>
              <w:t>, Director an</w:t>
            </w:r>
            <w:r w:rsidR="293A66CF" w:rsidRPr="0022031E">
              <w:rPr>
                <w:rFonts w:cs="Calibri"/>
                <w:color w:val="242424"/>
                <w:lang w:eastAsia="en-GB"/>
              </w:rPr>
              <w:t>d</w:t>
            </w:r>
            <w:r w:rsidR="13571F9A" w:rsidRPr="0022031E">
              <w:rPr>
                <w:rFonts w:cs="Calibri"/>
                <w:color w:val="242424"/>
                <w:lang w:eastAsia="en-GB"/>
              </w:rPr>
              <w:t xml:space="preserve"> Vice Chair, Whistleblowers U</w:t>
            </w:r>
            <w:r w:rsidR="739B4342" w:rsidRPr="0022031E">
              <w:rPr>
                <w:rFonts w:cs="Calibri"/>
                <w:color w:val="242424"/>
                <w:lang w:eastAsia="en-GB"/>
              </w:rPr>
              <w:t>K</w:t>
            </w:r>
          </w:p>
        </w:tc>
      </w:tr>
      <w:tr w:rsidR="00486EB5" w:rsidRPr="00EC7E5C" w14:paraId="0E25C8AD" w14:textId="3F837392" w:rsidTr="007C5E30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50562" w14:textId="64802B88" w:rsidR="00486EB5" w:rsidRPr="00CA3BA6" w:rsidRDefault="68A57686" w:rsidP="00CA3BA6">
            <w:pPr>
              <w:jc w:val="center"/>
              <w:rPr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1B04504E">
              <w:rPr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Session </w:t>
            </w:r>
            <w:r w:rsidR="7204CD78" w:rsidRPr="1B04504E">
              <w:rPr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2</w:t>
            </w:r>
            <w:r w:rsidR="00CA3BA6">
              <w:rPr>
                <w:color w:val="242424"/>
                <w:sz w:val="24"/>
                <w:szCs w:val="24"/>
                <w:lang w:eastAsia="en-GB"/>
              </w:rPr>
              <w:br/>
            </w:r>
            <w:r w:rsidR="48724FF0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1</w:t>
            </w:r>
            <w:r w:rsidR="4F5012C3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4:00</w:t>
            </w:r>
            <w:r w:rsidR="00486EB5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-</w:t>
            </w:r>
            <w:r w:rsidR="368D4E62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14</w:t>
            </w:r>
            <w:r w:rsidR="00486EB5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r w:rsidR="06626B7F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BB50" w14:textId="347DBF40" w:rsidR="00486EB5" w:rsidRPr="0022031E" w:rsidRDefault="00486EB5" w:rsidP="00486EB5">
            <w:pPr>
              <w:rPr>
                <w:rFonts w:cs="Segoe UI"/>
                <w:color w:val="242424"/>
                <w:lang w:eastAsia="en-GB"/>
              </w:rPr>
            </w:pPr>
            <w:r w:rsidRPr="0022031E">
              <w:rPr>
                <w:rFonts w:cs="Calibri"/>
                <w:color w:val="242424"/>
                <w:bdr w:val="none" w:sz="0" w:space="0" w:color="auto" w:frame="1"/>
                <w:lang w:eastAsia="en-GB"/>
              </w:rPr>
              <w:t xml:space="preserve">Fireside chat with Whistleblower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F58194" w14:textId="523C39E0" w:rsidR="00486EB5" w:rsidRPr="0022031E" w:rsidRDefault="57DA4C09" w:rsidP="1B3DA38B">
            <w:pPr>
              <w:rPr>
                <w:rFonts w:cs="Calibri"/>
                <w:color w:val="242424"/>
                <w:lang w:eastAsia="en-GB"/>
              </w:rPr>
            </w:pPr>
            <w:r w:rsidRPr="0022031E">
              <w:rPr>
                <w:rFonts w:cs="Calibri"/>
                <w:color w:val="242424"/>
                <w:lang w:eastAsia="en-GB"/>
              </w:rPr>
              <w:t>Jonathan Taylor</w:t>
            </w:r>
            <w:r w:rsidR="59DA1498" w:rsidRPr="0022031E">
              <w:rPr>
                <w:rFonts w:cs="Calibri"/>
                <w:color w:val="242424"/>
                <w:lang w:eastAsia="en-GB"/>
              </w:rPr>
              <w:t>, Whistleblower</w:t>
            </w:r>
          </w:p>
        </w:tc>
      </w:tr>
      <w:tr w:rsidR="00486EB5" w:rsidRPr="00EC7E5C" w14:paraId="19BD4381" w14:textId="5578E6ED" w:rsidTr="007C5E30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CF61" w14:textId="6EBAF410" w:rsidR="00486EB5" w:rsidRPr="00CA3BA6" w:rsidRDefault="72CEA911" w:rsidP="00CA3BA6">
            <w:pPr>
              <w:jc w:val="center"/>
              <w:rPr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1B04504E">
              <w:rPr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Session </w:t>
            </w:r>
            <w:r w:rsidR="04EACF25" w:rsidRPr="1B04504E">
              <w:rPr>
                <w:b/>
                <w:bCs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3</w:t>
            </w:r>
            <w:r w:rsidR="00CA3BA6">
              <w:rPr>
                <w:color w:val="242424"/>
                <w:sz w:val="24"/>
                <w:szCs w:val="24"/>
                <w:lang w:eastAsia="en-GB"/>
              </w:rPr>
              <w:br/>
            </w:r>
            <w:r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14</w:t>
            </w:r>
            <w:r w:rsidR="00486EB5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r w:rsidR="7EE71052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45</w:t>
            </w:r>
            <w:r w:rsidR="00486EB5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-</w:t>
            </w:r>
            <w:r w:rsidR="487BA6C4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1</w:t>
            </w:r>
            <w:r w:rsidR="28DB99B4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5</w:t>
            </w:r>
            <w:r w:rsidR="00486EB5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  <w:r w:rsidR="7E394164" w:rsidRPr="00486EB5">
              <w:rPr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194B" w14:textId="58A83D8A" w:rsidR="4498E177" w:rsidRPr="0022031E" w:rsidRDefault="4498E177" w:rsidP="5887A392">
            <w:pPr>
              <w:spacing w:after="0"/>
              <w:rPr>
                <w:rFonts w:cs="Calibri"/>
                <w:color w:val="000000" w:themeColor="text1"/>
                <w:lang w:eastAsia="en-GB"/>
              </w:rPr>
            </w:pPr>
            <w:r w:rsidRPr="0022031E">
              <w:rPr>
                <w:rFonts w:cs="Calibri"/>
                <w:color w:val="000000" w:themeColor="text1"/>
                <w:lang w:eastAsia="en-GB"/>
              </w:rPr>
              <w:t>The UK Whistleblowers Bill</w:t>
            </w:r>
          </w:p>
          <w:p w14:paraId="7A2C8A29" w14:textId="77777777" w:rsidR="00486EB5" w:rsidRPr="0022031E" w:rsidRDefault="00486EB5" w:rsidP="5887A392">
            <w:pPr>
              <w:rPr>
                <w:rFonts w:cs="Calibri"/>
                <w:color w:val="000000" w:themeColor="text1"/>
                <w:bdr w:val="none" w:sz="0" w:space="0" w:color="auto" w:frame="1"/>
                <w:lang w:eastAsia="en-GB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875156" w14:textId="0724E6BF" w:rsidR="00F67805" w:rsidRPr="0022031E" w:rsidRDefault="4C70A752" w:rsidP="0D4A0F9F">
            <w:pPr>
              <w:spacing w:after="0"/>
              <w:rPr>
                <w:rFonts w:ascii="Aptos" w:eastAsia="Aptos" w:hAnsi="Aptos" w:cs="Aptos"/>
                <w:color w:val="000000" w:themeColor="text1"/>
                <w:lang w:eastAsia="en-GB"/>
              </w:rPr>
            </w:pPr>
            <w:r w:rsidRPr="0022031E">
              <w:rPr>
                <w:rFonts w:ascii="Aptos" w:eastAsia="Aptos" w:hAnsi="Aptos" w:cs="Aptos"/>
                <w:color w:val="000000" w:themeColor="text1"/>
                <w:lang w:eastAsia="en-GB"/>
              </w:rPr>
              <w:t>Neil Donovan</w:t>
            </w:r>
            <w:r w:rsidR="00CA3BA6" w:rsidRPr="0022031E">
              <w:rPr>
                <w:rFonts w:ascii="Aptos" w:eastAsia="Aptos" w:hAnsi="Aptos" w:cs="Aptos"/>
                <w:color w:val="000000" w:themeColor="text1"/>
                <w:lang w:eastAsia="en-GB"/>
              </w:rPr>
              <w:t>, Partner, Ashurst</w:t>
            </w:r>
          </w:p>
          <w:p w14:paraId="1A3FFBF9" w14:textId="72E521E6" w:rsidR="00F67805" w:rsidRPr="0022031E" w:rsidRDefault="4C70A752" w:rsidP="53272A21">
            <w:pPr>
              <w:spacing w:after="0"/>
              <w:rPr>
                <w:rFonts w:ascii="Aptos" w:eastAsia="Aptos" w:hAnsi="Aptos" w:cs="Aptos"/>
                <w:color w:val="000000" w:themeColor="text1"/>
                <w:bdr w:val="none" w:sz="0" w:space="0" w:color="auto" w:frame="1"/>
                <w:lang w:eastAsia="en-GB"/>
              </w:rPr>
            </w:pPr>
            <w:r w:rsidRPr="0022031E">
              <w:rPr>
                <w:rFonts w:ascii="Aptos" w:eastAsia="Aptos" w:hAnsi="Aptos" w:cs="Aptos"/>
                <w:color w:val="000000" w:themeColor="text1"/>
                <w:lang w:eastAsia="en-GB"/>
              </w:rPr>
              <w:t>Liz Parkin</w:t>
            </w:r>
            <w:r w:rsidR="00CA3BA6" w:rsidRPr="0022031E">
              <w:rPr>
                <w:rFonts w:ascii="Aptos" w:eastAsia="Aptos" w:hAnsi="Aptos" w:cs="Aptos"/>
                <w:color w:val="000000" w:themeColor="text1"/>
                <w:lang w:eastAsia="en-GB"/>
              </w:rPr>
              <w:t>, Counsel, Ashurst</w:t>
            </w:r>
          </w:p>
        </w:tc>
      </w:tr>
      <w:tr w:rsidR="69F08EBA" w14:paraId="2A1DD958" w14:textId="77777777" w:rsidTr="007C5E30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4228" w14:textId="61741790" w:rsidR="55F9E9ED" w:rsidRDefault="722D1B21" w:rsidP="69F08EBA">
            <w:pPr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</w:pPr>
            <w:r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15</w:t>
            </w:r>
            <w:r w:rsidR="55F9E9ED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.</w:t>
            </w:r>
            <w:r w:rsidR="5733348E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1</w:t>
            </w:r>
            <w:r w:rsidR="696B70E2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5</w:t>
            </w:r>
            <w:r w:rsidR="55F9E9ED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-</w:t>
            </w:r>
            <w:r w:rsidR="2E1ED637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1</w:t>
            </w:r>
            <w:r w:rsidR="3DE1CD3C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5.45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350A" w14:textId="5DE07DD4" w:rsidR="55F9E9ED" w:rsidRPr="0022031E" w:rsidRDefault="55F9E9ED" w:rsidP="69F08EBA">
            <w:pPr>
              <w:rPr>
                <w:rFonts w:ascii="Aptos" w:eastAsia="Aptos" w:hAnsi="Aptos" w:cs="Aptos"/>
                <w:color w:val="000000" w:themeColor="text1"/>
              </w:rPr>
            </w:pPr>
            <w:r w:rsidRPr="0022031E">
              <w:rPr>
                <w:rFonts w:ascii="Aptos" w:eastAsia="Aptos" w:hAnsi="Aptos" w:cs="Aptos"/>
                <w:color w:val="000000" w:themeColor="text1"/>
              </w:rPr>
              <w:t>Tea Break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14:paraId="558E9A2A" w14:textId="56956FB4" w:rsidR="69F08EBA" w:rsidRPr="0022031E" w:rsidRDefault="69F08EBA" w:rsidP="69F08EBA">
            <w:pPr>
              <w:rPr>
                <w:i/>
                <w:iCs/>
                <w:color w:val="242424"/>
                <w:lang w:eastAsia="en-GB"/>
              </w:rPr>
            </w:pPr>
          </w:p>
        </w:tc>
      </w:tr>
      <w:tr w:rsidR="69F08EBA" w14:paraId="5ADBCB7C" w14:textId="77777777" w:rsidTr="007C5E30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A827" w14:textId="4A80DB08" w:rsidR="55F9E9ED" w:rsidRPr="00CA3BA6" w:rsidRDefault="22172AA8" w:rsidP="00CA3BA6">
            <w:pPr>
              <w:jc w:val="center"/>
              <w:rPr>
                <w:rFonts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1B04504E">
              <w:rPr>
                <w:rFonts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  <w:t>Session 4</w:t>
            </w:r>
            <w:r w:rsidR="00CA3BA6">
              <w:rPr>
                <w:rFonts w:cs="Segoe UI"/>
                <w:b/>
                <w:bCs/>
                <w:color w:val="000000" w:themeColor="text1"/>
                <w:sz w:val="24"/>
                <w:szCs w:val="24"/>
                <w:lang w:eastAsia="en-GB"/>
              </w:rPr>
              <w:br/>
            </w:r>
            <w:r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Panel</w:t>
            </w:r>
            <w:r w:rsidR="00CA3BA6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br/>
            </w:r>
            <w:r w:rsidR="0FB8BB96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1</w:t>
            </w:r>
            <w:r w:rsidR="766BFA6B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5</w:t>
            </w:r>
            <w:r w:rsidR="0FB8BB96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:</w:t>
            </w:r>
            <w:r w:rsidR="1A34298D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4</w:t>
            </w:r>
            <w:r w:rsidR="6CCB6205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5</w:t>
            </w:r>
            <w:r w:rsidR="7677CF80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 xml:space="preserve"> – </w:t>
            </w:r>
            <w:r w:rsidR="2E6ADCBC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1</w:t>
            </w:r>
            <w:r w:rsidR="7677CF80" w:rsidRPr="53272A21"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  <w:t>6.30</w:t>
            </w:r>
          </w:p>
          <w:p w14:paraId="391AC65C" w14:textId="0C90A5BD" w:rsidR="55F9E9ED" w:rsidRDefault="55F9E9ED" w:rsidP="69F08EBA">
            <w:pPr>
              <w:rPr>
                <w:rFonts w:cs="Segoe U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6AF6" w14:textId="094353FF" w:rsidR="69F08EBA" w:rsidRPr="0022031E" w:rsidRDefault="69F08EBA" w:rsidP="3CDC0F64">
            <w:pPr>
              <w:rPr>
                <w:rFonts w:ascii="Aptos" w:eastAsia="Aptos" w:hAnsi="Aptos" w:cs="Aptos"/>
                <w:color w:val="000000" w:themeColor="text1"/>
              </w:rPr>
            </w:pPr>
            <w:r w:rsidRPr="0022031E">
              <w:rPr>
                <w:rFonts w:ascii="Aptos" w:eastAsia="Aptos" w:hAnsi="Aptos" w:cs="Aptos"/>
              </w:rPr>
              <w:t xml:space="preserve">The recent changes in the US WB reward programs - the view from the US and UK   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F4F00C" w14:textId="64BCAE27" w:rsidR="69F08EBA" w:rsidRPr="0022031E" w:rsidRDefault="6D7BCC8E" w:rsidP="00CA3BA6">
            <w:pPr>
              <w:rPr>
                <w:lang w:eastAsia="en-GB"/>
              </w:rPr>
            </w:pPr>
            <w:r w:rsidRPr="0022031E">
              <w:rPr>
                <w:lang w:eastAsia="en-GB"/>
              </w:rPr>
              <w:t>Steve Young</w:t>
            </w:r>
            <w:r w:rsidR="25FE8C8D" w:rsidRPr="0022031E">
              <w:rPr>
                <w:lang w:eastAsia="en-GB"/>
              </w:rPr>
              <w:t>, CEO, ACi</w:t>
            </w:r>
            <w:r w:rsidR="007C5E30">
              <w:rPr>
                <w:lang w:eastAsia="en-GB"/>
              </w:rPr>
              <w:br/>
            </w:r>
            <w:r w:rsidR="0096348B">
              <w:rPr>
                <w:lang w:eastAsia="en-GB"/>
              </w:rPr>
              <w:t>Patrick Gushue, Acting Director,</w:t>
            </w:r>
            <w:r w:rsidR="004C4B96">
              <w:rPr>
                <w:lang w:eastAsia="en-GB"/>
              </w:rPr>
              <w:t xml:space="preserve"> Corporate Whistleblower Awards Pilot Program,</w:t>
            </w:r>
            <w:r w:rsidR="001860FE" w:rsidRPr="0022031E">
              <w:rPr>
                <w:lang w:eastAsia="en-GB"/>
              </w:rPr>
              <w:t xml:space="preserve"> DOJ</w:t>
            </w:r>
            <w:r w:rsidR="00CA3BA6" w:rsidRPr="0022031E">
              <w:rPr>
                <w:lang w:eastAsia="en-GB"/>
              </w:rPr>
              <w:br/>
            </w:r>
            <w:r w:rsidR="2CACED31" w:rsidRPr="0022031E">
              <w:rPr>
                <w:rFonts w:ascii="Aptos" w:eastAsia="Aptos" w:hAnsi="Aptos" w:cs="Aptos"/>
              </w:rPr>
              <w:t>Stephen Kohn</w:t>
            </w:r>
            <w:r w:rsidR="1B74A9BA" w:rsidRPr="0022031E">
              <w:rPr>
                <w:rFonts w:ascii="Aptos" w:eastAsia="Aptos" w:hAnsi="Aptos" w:cs="Aptos"/>
              </w:rPr>
              <w:t>, Kohn, Kohn &amp; Colapinto LLP</w:t>
            </w:r>
            <w:r w:rsidR="00CA3BA6" w:rsidRPr="0022031E">
              <w:rPr>
                <w:rFonts w:ascii="Aptos" w:eastAsia="Aptos" w:hAnsi="Aptos" w:cs="Aptos"/>
              </w:rPr>
              <w:br/>
            </w:r>
            <w:r w:rsidR="0071782B" w:rsidRPr="0022031E">
              <w:rPr>
                <w:rFonts w:ascii="Aptos" w:eastAsia="Aptos" w:hAnsi="Aptos" w:cs="Aptos"/>
                <w:color w:val="000000" w:themeColor="text1"/>
              </w:rPr>
              <w:t>Judith Seddon, Partner, Ashurst</w:t>
            </w:r>
          </w:p>
        </w:tc>
      </w:tr>
      <w:tr w:rsidR="5887A392" w14:paraId="02EA8FED" w14:textId="77777777" w:rsidTr="007C5E30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EF68" w14:textId="3C3208B1" w:rsidR="460A980F" w:rsidRPr="00CA3BA6" w:rsidRDefault="3E4A2F35" w:rsidP="00CA3BA6">
            <w:pPr>
              <w:jc w:val="center"/>
              <w:rPr>
                <w:rFonts w:cs="Segoe UI"/>
                <w:b/>
                <w:bCs/>
                <w:color w:val="242424"/>
                <w:sz w:val="24"/>
                <w:szCs w:val="24"/>
                <w:lang w:eastAsia="en-GB"/>
              </w:rPr>
            </w:pPr>
            <w:r w:rsidRPr="6B75006F">
              <w:rPr>
                <w:rFonts w:cs="Segoe UI"/>
                <w:b/>
                <w:bCs/>
                <w:color w:val="242424"/>
                <w:sz w:val="24"/>
                <w:szCs w:val="24"/>
                <w:lang w:eastAsia="en-GB"/>
              </w:rPr>
              <w:t>Closing</w:t>
            </w:r>
            <w:r w:rsidR="00CA3BA6">
              <w:rPr>
                <w:rFonts w:cs="Segoe UI"/>
                <w:b/>
                <w:bCs/>
                <w:color w:val="242424"/>
                <w:sz w:val="24"/>
                <w:szCs w:val="24"/>
                <w:lang w:eastAsia="en-GB"/>
              </w:rPr>
              <w:br/>
            </w:r>
            <w:r w:rsidR="43C63EC1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Panel session</w:t>
            </w:r>
          </w:p>
          <w:p w14:paraId="2A497B82" w14:textId="45B8BDC0" w:rsidR="460A980F" w:rsidRDefault="5C23E9AE" w:rsidP="1B04504E">
            <w:pPr>
              <w:jc w:val="center"/>
              <w:rPr>
                <w:rFonts w:cs="Segoe UI"/>
                <w:color w:val="242424"/>
                <w:sz w:val="24"/>
                <w:szCs w:val="24"/>
                <w:lang w:eastAsia="en-GB"/>
              </w:rPr>
            </w:pPr>
            <w:r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1</w:t>
            </w:r>
            <w:r w:rsidR="56A2894D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6</w:t>
            </w:r>
            <w:r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:</w:t>
            </w:r>
            <w:r w:rsidR="66F9B10C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3</w:t>
            </w:r>
            <w:r w:rsidR="3938D910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0</w:t>
            </w:r>
            <w:r w:rsidR="0DA78223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-</w:t>
            </w:r>
            <w:r w:rsidR="19D31994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17:</w:t>
            </w:r>
            <w:r w:rsidR="02597FE3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1</w:t>
            </w:r>
            <w:r w:rsidR="416D1BF6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7EF6" w14:textId="7CB37FFE" w:rsidR="763866F7" w:rsidRPr="0022031E" w:rsidRDefault="763866F7" w:rsidP="0698D9D8">
            <w:pPr>
              <w:rPr>
                <w:rFonts w:cs="Segoe UI"/>
                <w:color w:val="242424"/>
                <w:lang w:eastAsia="en-GB"/>
              </w:rPr>
            </w:pPr>
            <w:r w:rsidRPr="0022031E">
              <w:rPr>
                <w:lang w:eastAsia="en-GB"/>
              </w:rPr>
              <w:t>Discussion: Sho</w:t>
            </w:r>
            <w:r w:rsidRPr="0022031E">
              <w:rPr>
                <w:color w:val="242424"/>
                <w:lang w:eastAsia="en-GB"/>
              </w:rPr>
              <w:t>uld Whistleblowers be paid?</w:t>
            </w:r>
          </w:p>
          <w:p w14:paraId="3AF0EA98" w14:textId="618B49E9" w:rsidR="5887A392" w:rsidRPr="0022031E" w:rsidRDefault="5887A392" w:rsidP="0698D9D8">
            <w:pPr>
              <w:rPr>
                <w:color w:val="242424"/>
                <w:lang w:eastAsia="en-GB"/>
              </w:rPr>
            </w:pPr>
          </w:p>
          <w:p w14:paraId="358C7F1D" w14:textId="79084EEA" w:rsidR="5887A392" w:rsidRPr="0022031E" w:rsidRDefault="5887A392" w:rsidP="0698D9D8">
            <w:pPr>
              <w:rPr>
                <w:color w:val="242424"/>
                <w:lang w:eastAsia="en-GB"/>
              </w:rPr>
            </w:pPr>
          </w:p>
          <w:p w14:paraId="62E9CA23" w14:textId="62458C73" w:rsidR="5887A392" w:rsidRPr="0022031E" w:rsidRDefault="5887A392" w:rsidP="0698D9D8">
            <w:pPr>
              <w:rPr>
                <w:color w:val="242424"/>
                <w:lang w:eastAsia="en-GB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48EEDB" w14:textId="054E754A" w:rsidR="00CA3BA6" w:rsidRPr="0022031E" w:rsidRDefault="00415EF9" w:rsidP="00CA3BA6">
            <w:pPr>
              <w:spacing w:after="0"/>
              <w:rPr>
                <w:color w:val="242424"/>
                <w:lang w:eastAsia="en-GB"/>
              </w:rPr>
            </w:pPr>
            <w:r w:rsidRPr="0022031E">
              <w:rPr>
                <w:color w:val="242424"/>
                <w:lang w:eastAsia="en-GB"/>
              </w:rPr>
              <w:t>Ashu Sharma, ExCo, ACi</w:t>
            </w:r>
            <w:r w:rsidRPr="0022031E">
              <w:rPr>
                <w:color w:val="242424"/>
                <w:lang w:eastAsia="en-GB"/>
              </w:rPr>
              <w:br/>
            </w:r>
            <w:r w:rsidR="20390C78" w:rsidRPr="0022031E">
              <w:rPr>
                <w:color w:val="242424"/>
                <w:lang w:eastAsia="en-GB"/>
              </w:rPr>
              <w:t>Ruby Hamid</w:t>
            </w:r>
            <w:r w:rsidR="34451827" w:rsidRPr="0022031E">
              <w:rPr>
                <w:color w:val="242424"/>
                <w:lang w:eastAsia="en-GB"/>
              </w:rPr>
              <w:t>, Partner, Ashurst</w:t>
            </w:r>
          </w:p>
          <w:p w14:paraId="4D1E692C" w14:textId="6A902AF1" w:rsidR="009F09E2" w:rsidRPr="0022031E" w:rsidRDefault="009F09E2" w:rsidP="00CA3BA6">
            <w:pPr>
              <w:spacing w:after="0"/>
              <w:rPr>
                <w:color w:val="242424"/>
                <w:lang w:eastAsia="en-GB"/>
              </w:rPr>
            </w:pPr>
            <w:r w:rsidRPr="0022031E">
              <w:rPr>
                <w:color w:val="242424"/>
                <w:lang w:eastAsia="en-GB"/>
              </w:rPr>
              <w:t>Andrew Pepper-Parsons, Protect</w:t>
            </w:r>
          </w:p>
          <w:p w14:paraId="60C82F08" w14:textId="09338910" w:rsidR="5887A392" w:rsidRPr="0022031E" w:rsidRDefault="00DC50C7" w:rsidP="0698D9D8">
            <w:pPr>
              <w:rPr>
                <w:color w:val="242424"/>
                <w:lang w:eastAsia="en-GB"/>
              </w:rPr>
            </w:pPr>
            <w:r>
              <w:rPr>
                <w:color w:val="242424"/>
                <w:lang w:eastAsia="en-GB"/>
              </w:rPr>
              <w:t>Georgina Hal</w:t>
            </w:r>
            <w:r w:rsidR="00AD4673">
              <w:rPr>
                <w:color w:val="242424"/>
                <w:lang w:eastAsia="en-GB"/>
              </w:rPr>
              <w:t>ford-Hall, CEO</w:t>
            </w:r>
            <w:r w:rsidR="00EC3E5D">
              <w:rPr>
                <w:color w:val="242424"/>
                <w:lang w:eastAsia="en-GB"/>
              </w:rPr>
              <w:t>,</w:t>
            </w:r>
            <w:r w:rsidR="4830AA66" w:rsidRPr="0022031E">
              <w:rPr>
                <w:color w:val="242424"/>
                <w:lang w:eastAsia="en-GB"/>
              </w:rPr>
              <w:t xml:space="preserve"> Whistleblowers UK</w:t>
            </w:r>
            <w:r w:rsidR="00CA3BA6" w:rsidRPr="0022031E">
              <w:rPr>
                <w:color w:val="242424"/>
                <w:lang w:eastAsia="en-GB"/>
              </w:rPr>
              <w:br/>
            </w:r>
            <w:r w:rsidR="72A7DA70" w:rsidRPr="0022031E">
              <w:rPr>
                <w:rFonts w:cs="Calibri"/>
                <w:color w:val="242424"/>
                <w:lang w:eastAsia="en-GB"/>
              </w:rPr>
              <w:t xml:space="preserve">Johnathan </w:t>
            </w:r>
            <w:r w:rsidR="0873991D" w:rsidRPr="0022031E">
              <w:rPr>
                <w:rFonts w:cs="Calibri"/>
                <w:color w:val="242424"/>
                <w:lang w:eastAsia="en-GB"/>
              </w:rPr>
              <w:t>Taylor</w:t>
            </w:r>
            <w:r w:rsidR="2B0B9D42" w:rsidRPr="0022031E">
              <w:rPr>
                <w:rFonts w:cs="Calibri"/>
                <w:color w:val="242424"/>
                <w:lang w:eastAsia="en-GB"/>
              </w:rPr>
              <w:t>, Whistleblower</w:t>
            </w:r>
            <w:r w:rsidR="00415EF9" w:rsidRPr="0022031E">
              <w:rPr>
                <w:rFonts w:cs="Calibri"/>
                <w:color w:val="242424"/>
                <w:lang w:eastAsia="en-GB"/>
              </w:rPr>
              <w:br/>
            </w:r>
            <w:r w:rsidR="445E30C9" w:rsidRPr="0022031E">
              <w:rPr>
                <w:rFonts w:cs="Calibri"/>
                <w:color w:val="242424"/>
                <w:lang w:eastAsia="en-GB"/>
              </w:rPr>
              <w:t>Stephen Storey</w:t>
            </w:r>
            <w:r w:rsidR="51A63A3B" w:rsidRPr="0022031E">
              <w:rPr>
                <w:rFonts w:cs="Calibri"/>
                <w:color w:val="242424"/>
                <w:lang w:eastAsia="en-GB"/>
              </w:rPr>
              <w:t xml:space="preserve">, Chief Ethics &amp; Compliance Officer, Compass </w:t>
            </w:r>
          </w:p>
        </w:tc>
      </w:tr>
      <w:tr w:rsidR="00486EB5" w:rsidRPr="00EC7E5C" w14:paraId="0F950CD7" w14:textId="621825B6" w:rsidTr="007C5E30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38D6" w14:textId="6A6187E3" w:rsidR="00486EB5" w:rsidRPr="00486EB5" w:rsidRDefault="2DCDF284" w:rsidP="13B1B548">
            <w:pPr>
              <w:spacing w:after="0"/>
              <w:rPr>
                <w:rFonts w:cs="Segoe UI"/>
                <w:color w:val="242424"/>
                <w:sz w:val="24"/>
                <w:szCs w:val="24"/>
                <w:lang w:eastAsia="en-GB"/>
              </w:rPr>
            </w:pPr>
            <w:r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1</w:t>
            </w:r>
            <w:r w:rsidR="29F27143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7.</w:t>
            </w:r>
            <w:r w:rsidR="64914FBC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1</w:t>
            </w:r>
            <w:r w:rsidR="29F27143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5</w:t>
            </w:r>
            <w:r w:rsidR="088E12FF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-</w:t>
            </w:r>
            <w:r w:rsidR="2CA04E7B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20</w:t>
            </w:r>
            <w:r w:rsidR="088E12FF" w:rsidRPr="53272A21">
              <w:rPr>
                <w:rFonts w:cs="Segoe UI"/>
                <w:color w:val="242424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3A4A" w14:textId="32BDB920" w:rsidR="00486EB5" w:rsidRPr="0022031E" w:rsidRDefault="00486EB5" w:rsidP="00486EB5">
            <w:pPr>
              <w:rPr>
                <w:rFonts w:cs="Segoe UI"/>
                <w:color w:val="242424"/>
                <w:lang w:eastAsia="en-GB"/>
              </w:rPr>
            </w:pPr>
            <w:r w:rsidRPr="0022031E">
              <w:rPr>
                <w:color w:val="242424"/>
                <w:bdr w:val="none" w:sz="0" w:space="0" w:color="auto" w:frame="1"/>
                <w:lang w:eastAsia="en-GB"/>
              </w:rPr>
              <w:t>Networking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6B9EF8" w14:textId="107CA83A" w:rsidR="00486EB5" w:rsidRPr="0022031E" w:rsidRDefault="00486EB5" w:rsidP="69F08EBA">
            <w:pPr>
              <w:rPr>
                <w:i/>
                <w:iCs/>
                <w:color w:val="FF0000"/>
                <w:bdr w:val="none" w:sz="0" w:space="0" w:color="auto" w:frame="1"/>
                <w:lang w:eastAsia="en-GB"/>
              </w:rPr>
            </w:pPr>
          </w:p>
        </w:tc>
      </w:tr>
    </w:tbl>
    <w:p w14:paraId="6D89106F" w14:textId="42B46719" w:rsidR="3BD2EAAA" w:rsidRDefault="3BD2EAAA" w:rsidP="00CA3BA6"/>
    <w:sectPr w:rsidR="3BD2E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2ADD"/>
    <w:multiLevelType w:val="hybridMultilevel"/>
    <w:tmpl w:val="5714F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8F09"/>
    <w:multiLevelType w:val="hybridMultilevel"/>
    <w:tmpl w:val="3CE45640"/>
    <w:lvl w:ilvl="0" w:tplc="5F9C7DBE">
      <w:start w:val="1"/>
      <w:numFmt w:val="decimal"/>
      <w:lvlText w:val="%1."/>
      <w:lvlJc w:val="left"/>
      <w:pPr>
        <w:ind w:left="720" w:hanging="360"/>
      </w:pPr>
    </w:lvl>
    <w:lvl w:ilvl="1" w:tplc="652E2572">
      <w:start w:val="1"/>
      <w:numFmt w:val="lowerLetter"/>
      <w:lvlText w:val="%2."/>
      <w:lvlJc w:val="left"/>
      <w:pPr>
        <w:ind w:left="1440" w:hanging="360"/>
      </w:pPr>
    </w:lvl>
    <w:lvl w:ilvl="2" w:tplc="D7B85970">
      <w:start w:val="1"/>
      <w:numFmt w:val="lowerRoman"/>
      <w:lvlText w:val="%3."/>
      <w:lvlJc w:val="right"/>
      <w:pPr>
        <w:ind w:left="2160" w:hanging="180"/>
      </w:pPr>
    </w:lvl>
    <w:lvl w:ilvl="3" w:tplc="A4A6049E">
      <w:start w:val="1"/>
      <w:numFmt w:val="decimal"/>
      <w:lvlText w:val="%4."/>
      <w:lvlJc w:val="left"/>
      <w:pPr>
        <w:ind w:left="2880" w:hanging="360"/>
      </w:pPr>
    </w:lvl>
    <w:lvl w:ilvl="4" w:tplc="59F44AE6">
      <w:start w:val="1"/>
      <w:numFmt w:val="lowerLetter"/>
      <w:lvlText w:val="%5."/>
      <w:lvlJc w:val="left"/>
      <w:pPr>
        <w:ind w:left="3600" w:hanging="360"/>
      </w:pPr>
    </w:lvl>
    <w:lvl w:ilvl="5" w:tplc="D00E2D88">
      <w:start w:val="1"/>
      <w:numFmt w:val="lowerRoman"/>
      <w:lvlText w:val="%6."/>
      <w:lvlJc w:val="right"/>
      <w:pPr>
        <w:ind w:left="4320" w:hanging="180"/>
      </w:pPr>
    </w:lvl>
    <w:lvl w:ilvl="6" w:tplc="4496BFEA">
      <w:start w:val="1"/>
      <w:numFmt w:val="decimal"/>
      <w:lvlText w:val="%7."/>
      <w:lvlJc w:val="left"/>
      <w:pPr>
        <w:ind w:left="5040" w:hanging="360"/>
      </w:pPr>
    </w:lvl>
    <w:lvl w:ilvl="7" w:tplc="E5522D4A">
      <w:start w:val="1"/>
      <w:numFmt w:val="lowerLetter"/>
      <w:lvlText w:val="%8."/>
      <w:lvlJc w:val="left"/>
      <w:pPr>
        <w:ind w:left="5760" w:hanging="360"/>
      </w:pPr>
    </w:lvl>
    <w:lvl w:ilvl="8" w:tplc="D59C7F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9BFC"/>
    <w:multiLevelType w:val="hybridMultilevel"/>
    <w:tmpl w:val="468CEC04"/>
    <w:lvl w:ilvl="0" w:tplc="DFC41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43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A0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6C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E6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ED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8B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65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E6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E7141"/>
    <w:multiLevelType w:val="multilevel"/>
    <w:tmpl w:val="59A4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FB4A0C"/>
    <w:multiLevelType w:val="hybridMultilevel"/>
    <w:tmpl w:val="EEA4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10466">
    <w:abstractNumId w:val="2"/>
  </w:num>
  <w:num w:numId="2" w16cid:durableId="1236283223">
    <w:abstractNumId w:val="1"/>
  </w:num>
  <w:num w:numId="3" w16cid:durableId="720715301">
    <w:abstractNumId w:val="3"/>
  </w:num>
  <w:num w:numId="4" w16cid:durableId="1925651120">
    <w:abstractNumId w:val="4"/>
  </w:num>
  <w:num w:numId="5" w16cid:durableId="85380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5C"/>
    <w:rsid w:val="0000E553"/>
    <w:rsid w:val="00017500"/>
    <w:rsid w:val="00185A96"/>
    <w:rsid w:val="001860FE"/>
    <w:rsid w:val="0022031E"/>
    <w:rsid w:val="00224BB5"/>
    <w:rsid w:val="00314A23"/>
    <w:rsid w:val="003F56C4"/>
    <w:rsid w:val="00415EF9"/>
    <w:rsid w:val="00435514"/>
    <w:rsid w:val="00457982"/>
    <w:rsid w:val="00481C23"/>
    <w:rsid w:val="00486EB5"/>
    <w:rsid w:val="004A57AE"/>
    <w:rsid w:val="004C4B96"/>
    <w:rsid w:val="00543818"/>
    <w:rsid w:val="00575AE0"/>
    <w:rsid w:val="00683D68"/>
    <w:rsid w:val="0071782B"/>
    <w:rsid w:val="007C5E30"/>
    <w:rsid w:val="00825C98"/>
    <w:rsid w:val="00853697"/>
    <w:rsid w:val="008D37B4"/>
    <w:rsid w:val="00927FBB"/>
    <w:rsid w:val="009308F3"/>
    <w:rsid w:val="0096348B"/>
    <w:rsid w:val="009C50D9"/>
    <w:rsid w:val="009F09E2"/>
    <w:rsid w:val="00A74E34"/>
    <w:rsid w:val="00A77840"/>
    <w:rsid w:val="00AD4673"/>
    <w:rsid w:val="00B32B92"/>
    <w:rsid w:val="00B9F034"/>
    <w:rsid w:val="00C0479A"/>
    <w:rsid w:val="00CA3BA6"/>
    <w:rsid w:val="00CB2D0B"/>
    <w:rsid w:val="00D82C93"/>
    <w:rsid w:val="00D93838"/>
    <w:rsid w:val="00DC50C7"/>
    <w:rsid w:val="00DC5FB0"/>
    <w:rsid w:val="00DF76C0"/>
    <w:rsid w:val="00E41372"/>
    <w:rsid w:val="00EC3E5D"/>
    <w:rsid w:val="00EC7E5C"/>
    <w:rsid w:val="00F67805"/>
    <w:rsid w:val="00F730DE"/>
    <w:rsid w:val="010FA55B"/>
    <w:rsid w:val="01150351"/>
    <w:rsid w:val="014E1906"/>
    <w:rsid w:val="0164EC58"/>
    <w:rsid w:val="0169C82B"/>
    <w:rsid w:val="0216F648"/>
    <w:rsid w:val="0252C8A1"/>
    <w:rsid w:val="02597FE3"/>
    <w:rsid w:val="0345F8B8"/>
    <w:rsid w:val="03824718"/>
    <w:rsid w:val="0419D20E"/>
    <w:rsid w:val="0474487C"/>
    <w:rsid w:val="049B5238"/>
    <w:rsid w:val="049CF62B"/>
    <w:rsid w:val="04E284A0"/>
    <w:rsid w:val="04EACF25"/>
    <w:rsid w:val="0538BA4A"/>
    <w:rsid w:val="05AB51DA"/>
    <w:rsid w:val="0622D8BB"/>
    <w:rsid w:val="06626B7F"/>
    <w:rsid w:val="0698D9D8"/>
    <w:rsid w:val="07324666"/>
    <w:rsid w:val="073FE8B5"/>
    <w:rsid w:val="084644E4"/>
    <w:rsid w:val="08695604"/>
    <w:rsid w:val="0873991D"/>
    <w:rsid w:val="088D7907"/>
    <w:rsid w:val="088E12FF"/>
    <w:rsid w:val="08926CF5"/>
    <w:rsid w:val="089DB91F"/>
    <w:rsid w:val="08D13C7F"/>
    <w:rsid w:val="09136F0D"/>
    <w:rsid w:val="094A0868"/>
    <w:rsid w:val="097F7002"/>
    <w:rsid w:val="098E1930"/>
    <w:rsid w:val="0A1A0631"/>
    <w:rsid w:val="0A290134"/>
    <w:rsid w:val="0AAAB7FA"/>
    <w:rsid w:val="0C001AFA"/>
    <w:rsid w:val="0C23CC4D"/>
    <w:rsid w:val="0C789F90"/>
    <w:rsid w:val="0CB80CE3"/>
    <w:rsid w:val="0CD08BB2"/>
    <w:rsid w:val="0CD1FC4E"/>
    <w:rsid w:val="0D352B48"/>
    <w:rsid w:val="0D4A0F9F"/>
    <w:rsid w:val="0D84D2E9"/>
    <w:rsid w:val="0DA78223"/>
    <w:rsid w:val="0E06DD9C"/>
    <w:rsid w:val="0E3AC52D"/>
    <w:rsid w:val="0E5822C4"/>
    <w:rsid w:val="0F4C3318"/>
    <w:rsid w:val="0F86C14F"/>
    <w:rsid w:val="0F950860"/>
    <w:rsid w:val="0FB30250"/>
    <w:rsid w:val="0FB42797"/>
    <w:rsid w:val="0FB8BB96"/>
    <w:rsid w:val="0FE4F54B"/>
    <w:rsid w:val="10ECA1EC"/>
    <w:rsid w:val="10F73D70"/>
    <w:rsid w:val="114593DB"/>
    <w:rsid w:val="11A49940"/>
    <w:rsid w:val="11B6428F"/>
    <w:rsid w:val="11CA1E85"/>
    <w:rsid w:val="122C9BEB"/>
    <w:rsid w:val="124F50A3"/>
    <w:rsid w:val="12930DD1"/>
    <w:rsid w:val="12E0A579"/>
    <w:rsid w:val="12E7BED3"/>
    <w:rsid w:val="13571F9A"/>
    <w:rsid w:val="13AB0845"/>
    <w:rsid w:val="13B1B548"/>
    <w:rsid w:val="14FCE25A"/>
    <w:rsid w:val="154698C1"/>
    <w:rsid w:val="1563AE28"/>
    <w:rsid w:val="1616C8E3"/>
    <w:rsid w:val="164C2A2C"/>
    <w:rsid w:val="17CFA853"/>
    <w:rsid w:val="181B1876"/>
    <w:rsid w:val="18215EAA"/>
    <w:rsid w:val="186B050B"/>
    <w:rsid w:val="19D31994"/>
    <w:rsid w:val="1A34298D"/>
    <w:rsid w:val="1B04504E"/>
    <w:rsid w:val="1B3DA38B"/>
    <w:rsid w:val="1B74A9BA"/>
    <w:rsid w:val="1B915AE9"/>
    <w:rsid w:val="1BB085AF"/>
    <w:rsid w:val="1BC42E57"/>
    <w:rsid w:val="1C697DEF"/>
    <w:rsid w:val="1CA62673"/>
    <w:rsid w:val="1CC9AA09"/>
    <w:rsid w:val="1CCF0FD9"/>
    <w:rsid w:val="1D11093A"/>
    <w:rsid w:val="1DE21A93"/>
    <w:rsid w:val="1EDF2B38"/>
    <w:rsid w:val="1F1E7652"/>
    <w:rsid w:val="1F3658F2"/>
    <w:rsid w:val="20390C78"/>
    <w:rsid w:val="20928316"/>
    <w:rsid w:val="21679C2B"/>
    <w:rsid w:val="216D9778"/>
    <w:rsid w:val="21818EE8"/>
    <w:rsid w:val="22172AA8"/>
    <w:rsid w:val="22C39D9A"/>
    <w:rsid w:val="2300F521"/>
    <w:rsid w:val="23267671"/>
    <w:rsid w:val="23D28E77"/>
    <w:rsid w:val="23F6ACC7"/>
    <w:rsid w:val="24D6E05C"/>
    <w:rsid w:val="24EE3411"/>
    <w:rsid w:val="24F67C19"/>
    <w:rsid w:val="250ACFBA"/>
    <w:rsid w:val="25499162"/>
    <w:rsid w:val="258D5CA9"/>
    <w:rsid w:val="259CDEC7"/>
    <w:rsid w:val="25FE8C8D"/>
    <w:rsid w:val="2667EA19"/>
    <w:rsid w:val="26887A00"/>
    <w:rsid w:val="26E0B868"/>
    <w:rsid w:val="2738FD32"/>
    <w:rsid w:val="27C5F91D"/>
    <w:rsid w:val="27F0E2F6"/>
    <w:rsid w:val="2855A6D8"/>
    <w:rsid w:val="28866E42"/>
    <w:rsid w:val="28C0845D"/>
    <w:rsid w:val="28DB99B4"/>
    <w:rsid w:val="28F141B1"/>
    <w:rsid w:val="293A66CF"/>
    <w:rsid w:val="29A13CA5"/>
    <w:rsid w:val="29F27143"/>
    <w:rsid w:val="2A0D5C33"/>
    <w:rsid w:val="2A64C388"/>
    <w:rsid w:val="2AEA5730"/>
    <w:rsid w:val="2B0B9D42"/>
    <w:rsid w:val="2B71EE9B"/>
    <w:rsid w:val="2C5EFF6B"/>
    <w:rsid w:val="2CA04E7B"/>
    <w:rsid w:val="2CACED31"/>
    <w:rsid w:val="2CE7BB59"/>
    <w:rsid w:val="2CEE9568"/>
    <w:rsid w:val="2CF3229D"/>
    <w:rsid w:val="2CFB4E41"/>
    <w:rsid w:val="2D27E170"/>
    <w:rsid w:val="2D7E1919"/>
    <w:rsid w:val="2DCDF284"/>
    <w:rsid w:val="2DE3CDCA"/>
    <w:rsid w:val="2E0FF2A1"/>
    <w:rsid w:val="2E1ED637"/>
    <w:rsid w:val="2E6ADCBC"/>
    <w:rsid w:val="2F1F9729"/>
    <w:rsid w:val="2F37CD74"/>
    <w:rsid w:val="30344EB6"/>
    <w:rsid w:val="3039D758"/>
    <w:rsid w:val="30938311"/>
    <w:rsid w:val="30A0FD7D"/>
    <w:rsid w:val="3101623F"/>
    <w:rsid w:val="33178A01"/>
    <w:rsid w:val="33481EEB"/>
    <w:rsid w:val="3380C79E"/>
    <w:rsid w:val="33EB07CB"/>
    <w:rsid w:val="34451827"/>
    <w:rsid w:val="34AA5170"/>
    <w:rsid w:val="353CD516"/>
    <w:rsid w:val="35F42628"/>
    <w:rsid w:val="368D4E62"/>
    <w:rsid w:val="36D2068D"/>
    <w:rsid w:val="37072C7C"/>
    <w:rsid w:val="37919CA9"/>
    <w:rsid w:val="37F8812D"/>
    <w:rsid w:val="385438C1"/>
    <w:rsid w:val="389800C0"/>
    <w:rsid w:val="38DE5151"/>
    <w:rsid w:val="3938D910"/>
    <w:rsid w:val="393CB09C"/>
    <w:rsid w:val="3969B417"/>
    <w:rsid w:val="397A6D55"/>
    <w:rsid w:val="39E69C0C"/>
    <w:rsid w:val="3A16F993"/>
    <w:rsid w:val="3A4F250C"/>
    <w:rsid w:val="3AABA99A"/>
    <w:rsid w:val="3BCE01DC"/>
    <w:rsid w:val="3BD2EAAA"/>
    <w:rsid w:val="3C3677A2"/>
    <w:rsid w:val="3C66204C"/>
    <w:rsid w:val="3CDC0F64"/>
    <w:rsid w:val="3DE1CD3C"/>
    <w:rsid w:val="3E1BEF58"/>
    <w:rsid w:val="3E4A2F35"/>
    <w:rsid w:val="3F02B90F"/>
    <w:rsid w:val="3FA7507C"/>
    <w:rsid w:val="3FE103B9"/>
    <w:rsid w:val="4030BDC1"/>
    <w:rsid w:val="406BB56F"/>
    <w:rsid w:val="40FD4753"/>
    <w:rsid w:val="41013C89"/>
    <w:rsid w:val="41184206"/>
    <w:rsid w:val="416D1BF6"/>
    <w:rsid w:val="4177F40B"/>
    <w:rsid w:val="41A00E35"/>
    <w:rsid w:val="4246BC4D"/>
    <w:rsid w:val="426A00C9"/>
    <w:rsid w:val="42748562"/>
    <w:rsid w:val="4316E058"/>
    <w:rsid w:val="431A1F40"/>
    <w:rsid w:val="43AC7607"/>
    <w:rsid w:val="43C63EC1"/>
    <w:rsid w:val="440ABFAA"/>
    <w:rsid w:val="445E30C9"/>
    <w:rsid w:val="4498E177"/>
    <w:rsid w:val="45249F5E"/>
    <w:rsid w:val="452ABAFF"/>
    <w:rsid w:val="456203EA"/>
    <w:rsid w:val="45678765"/>
    <w:rsid w:val="46000E8E"/>
    <w:rsid w:val="460A980F"/>
    <w:rsid w:val="4675BE5D"/>
    <w:rsid w:val="46D4CC6A"/>
    <w:rsid w:val="46FD6682"/>
    <w:rsid w:val="476DF7C3"/>
    <w:rsid w:val="477F5BFF"/>
    <w:rsid w:val="47A2834C"/>
    <w:rsid w:val="4804B3FD"/>
    <w:rsid w:val="481704AA"/>
    <w:rsid w:val="4830AA66"/>
    <w:rsid w:val="48724FF0"/>
    <w:rsid w:val="487BA6C4"/>
    <w:rsid w:val="48BF0CFE"/>
    <w:rsid w:val="491B2C60"/>
    <w:rsid w:val="497635FC"/>
    <w:rsid w:val="49A4DCD5"/>
    <w:rsid w:val="4A2C660F"/>
    <w:rsid w:val="4A79B5F8"/>
    <w:rsid w:val="4B3223EE"/>
    <w:rsid w:val="4B5814A9"/>
    <w:rsid w:val="4BEAD700"/>
    <w:rsid w:val="4C52CD22"/>
    <w:rsid w:val="4C60B5CE"/>
    <w:rsid w:val="4C70A752"/>
    <w:rsid w:val="4C8B7C8D"/>
    <w:rsid w:val="4CF46540"/>
    <w:rsid w:val="4D4ACAE0"/>
    <w:rsid w:val="4D85C39E"/>
    <w:rsid w:val="4DDFBF91"/>
    <w:rsid w:val="4DEE9D83"/>
    <w:rsid w:val="4E0919B0"/>
    <w:rsid w:val="4E2BA680"/>
    <w:rsid w:val="4E8A216C"/>
    <w:rsid w:val="4F5012C3"/>
    <w:rsid w:val="4F8A6DE4"/>
    <w:rsid w:val="4FD1E870"/>
    <w:rsid w:val="507FAE08"/>
    <w:rsid w:val="50DD9B66"/>
    <w:rsid w:val="5151A7D7"/>
    <w:rsid w:val="51A58429"/>
    <w:rsid w:val="51A63A3B"/>
    <w:rsid w:val="52477ABE"/>
    <w:rsid w:val="526DE0CF"/>
    <w:rsid w:val="52F33A56"/>
    <w:rsid w:val="531F6432"/>
    <w:rsid w:val="53272A21"/>
    <w:rsid w:val="534E683F"/>
    <w:rsid w:val="539217F0"/>
    <w:rsid w:val="53CA88B4"/>
    <w:rsid w:val="5456EE9B"/>
    <w:rsid w:val="551BB673"/>
    <w:rsid w:val="553534AF"/>
    <w:rsid w:val="55B90643"/>
    <w:rsid w:val="55F9E9ED"/>
    <w:rsid w:val="5617EFAA"/>
    <w:rsid w:val="56A2894D"/>
    <w:rsid w:val="56C7347D"/>
    <w:rsid w:val="5733348E"/>
    <w:rsid w:val="57DA4C09"/>
    <w:rsid w:val="5865D875"/>
    <w:rsid w:val="5887A392"/>
    <w:rsid w:val="58C20FF8"/>
    <w:rsid w:val="58E89A95"/>
    <w:rsid w:val="592A5FBE"/>
    <w:rsid w:val="59CA02B2"/>
    <w:rsid w:val="59DA1498"/>
    <w:rsid w:val="5AC6301F"/>
    <w:rsid w:val="5C23E9AE"/>
    <w:rsid w:val="5CB9D9BD"/>
    <w:rsid w:val="5CDCCC06"/>
    <w:rsid w:val="5D3C2347"/>
    <w:rsid w:val="5D94BE54"/>
    <w:rsid w:val="5DA27AFF"/>
    <w:rsid w:val="5E16F3CA"/>
    <w:rsid w:val="5E4205AF"/>
    <w:rsid w:val="5E7958C9"/>
    <w:rsid w:val="5EB8863E"/>
    <w:rsid w:val="5F690C58"/>
    <w:rsid w:val="5F99A142"/>
    <w:rsid w:val="6048B37F"/>
    <w:rsid w:val="6082FC25"/>
    <w:rsid w:val="6223D154"/>
    <w:rsid w:val="6238DF40"/>
    <w:rsid w:val="62498860"/>
    <w:rsid w:val="62C67722"/>
    <w:rsid w:val="62EDB78E"/>
    <w:rsid w:val="62F7A96B"/>
    <w:rsid w:val="632212C9"/>
    <w:rsid w:val="632632AA"/>
    <w:rsid w:val="6397E190"/>
    <w:rsid w:val="64914FBC"/>
    <w:rsid w:val="65445BB7"/>
    <w:rsid w:val="6572A07B"/>
    <w:rsid w:val="66000F68"/>
    <w:rsid w:val="66D27390"/>
    <w:rsid w:val="66F9B10C"/>
    <w:rsid w:val="6806BAD4"/>
    <w:rsid w:val="68A57686"/>
    <w:rsid w:val="696B70E2"/>
    <w:rsid w:val="69F08EBA"/>
    <w:rsid w:val="6B3317DC"/>
    <w:rsid w:val="6B75006F"/>
    <w:rsid w:val="6CA03B5D"/>
    <w:rsid w:val="6CA34E54"/>
    <w:rsid w:val="6CCB6205"/>
    <w:rsid w:val="6CE2A6ED"/>
    <w:rsid w:val="6D17B21E"/>
    <w:rsid w:val="6D7BCC8E"/>
    <w:rsid w:val="6DCC908B"/>
    <w:rsid w:val="6DCE4458"/>
    <w:rsid w:val="6E75DEDB"/>
    <w:rsid w:val="6EABCD5F"/>
    <w:rsid w:val="7021FF61"/>
    <w:rsid w:val="7041FE25"/>
    <w:rsid w:val="70C41C89"/>
    <w:rsid w:val="7177357B"/>
    <w:rsid w:val="718589D4"/>
    <w:rsid w:val="719BAE5C"/>
    <w:rsid w:val="719E6D9A"/>
    <w:rsid w:val="7204CD78"/>
    <w:rsid w:val="7208F17E"/>
    <w:rsid w:val="72266910"/>
    <w:rsid w:val="722D1B21"/>
    <w:rsid w:val="72A7DA70"/>
    <w:rsid w:val="72CEA911"/>
    <w:rsid w:val="7314DC0E"/>
    <w:rsid w:val="73803B3B"/>
    <w:rsid w:val="73916B7A"/>
    <w:rsid w:val="739B4342"/>
    <w:rsid w:val="7400CB53"/>
    <w:rsid w:val="7427011D"/>
    <w:rsid w:val="752D3BDB"/>
    <w:rsid w:val="755DD0C5"/>
    <w:rsid w:val="763866F7"/>
    <w:rsid w:val="766BFA6B"/>
    <w:rsid w:val="7677CF80"/>
    <w:rsid w:val="7694CFD5"/>
    <w:rsid w:val="77D75026"/>
    <w:rsid w:val="77FDF0C5"/>
    <w:rsid w:val="78371C86"/>
    <w:rsid w:val="78ABAC55"/>
    <w:rsid w:val="793AF1B9"/>
    <w:rsid w:val="79B90089"/>
    <w:rsid w:val="79FDDA69"/>
    <w:rsid w:val="7B1A5D2F"/>
    <w:rsid w:val="7C0F1A2F"/>
    <w:rsid w:val="7C2F7977"/>
    <w:rsid w:val="7D18AD78"/>
    <w:rsid w:val="7E394164"/>
    <w:rsid w:val="7EE71052"/>
    <w:rsid w:val="7F65EF47"/>
    <w:rsid w:val="7FC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D9DF"/>
  <w15:chartTrackingRefBased/>
  <w15:docId w15:val="{9C181F89-9004-4691-9154-AD3D7D0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E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9C5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a3240d-ba77-482a-94b4-4668d2de65c9" xsi:nil="true"/>
    <lcf76f155ced4ddcb4097134ff3c332f xmlns="91955f31-628a-489b-bc73-ec5206c9e7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81F92653D65488470572D8DE3BC27" ma:contentTypeVersion="17" ma:contentTypeDescription="Create a new document." ma:contentTypeScope="" ma:versionID="f9266f84e5e73b3266c017242a59d636">
  <xsd:schema xmlns:xsd="http://www.w3.org/2001/XMLSchema" xmlns:xs="http://www.w3.org/2001/XMLSchema" xmlns:p="http://schemas.microsoft.com/office/2006/metadata/properties" xmlns:ns2="91955f31-628a-489b-bc73-ec5206c9e7fa" xmlns:ns3="0ba3240d-ba77-482a-94b4-4668d2de65c9" targetNamespace="http://schemas.microsoft.com/office/2006/metadata/properties" ma:root="true" ma:fieldsID="401df82bd5d7afac2838578ea16fb6ba" ns2:_="" ns3:_="">
    <xsd:import namespace="91955f31-628a-489b-bc73-ec5206c9e7fa"/>
    <xsd:import namespace="0ba3240d-ba77-482a-94b4-4668d2de6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55f31-628a-489b-bc73-ec5206c9e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5728bd8-24a4-4c9a-bec5-d8f00faaac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3240d-ba77-482a-94b4-4668d2de65c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c1b2fef-7e9c-4805-90f9-02f514e59a1f}" ma:internalName="TaxCatchAll" ma:showField="CatchAllData" ma:web="0ba3240d-ba77-482a-94b4-4668d2de6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CD53E-C6FA-4D7F-8E5B-820F721C721F}">
  <ds:schemaRefs>
    <ds:schemaRef ds:uri="http://schemas.microsoft.com/office/2006/metadata/properties"/>
    <ds:schemaRef ds:uri="http://schemas.microsoft.com/office/infopath/2007/PartnerControls"/>
    <ds:schemaRef ds:uri="0ba3240d-ba77-482a-94b4-4668d2de65c9"/>
    <ds:schemaRef ds:uri="91955f31-628a-489b-bc73-ec5206c9e7fa"/>
  </ds:schemaRefs>
</ds:datastoreItem>
</file>

<file path=customXml/itemProps2.xml><?xml version="1.0" encoding="utf-8"?>
<ds:datastoreItem xmlns:ds="http://schemas.openxmlformats.org/officeDocument/2006/customXml" ds:itemID="{BE99DF98-9D01-4632-BDFD-AAF3DCA21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55f31-628a-489b-bc73-ec5206c9e7fa"/>
    <ds:schemaRef ds:uri="0ba3240d-ba77-482a-94b4-4668d2de6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C0D40-5425-4266-89F0-607D0A270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Winter</dc:creator>
  <cp:keywords/>
  <dc:description/>
  <cp:lastModifiedBy>Kate Winter</cp:lastModifiedBy>
  <cp:revision>7</cp:revision>
  <cp:lastPrinted>2024-09-02T15:46:00Z</cp:lastPrinted>
  <dcterms:created xsi:type="dcterms:W3CDTF">2024-09-02T15:45:00Z</dcterms:created>
  <dcterms:modified xsi:type="dcterms:W3CDTF">2024-09-07T14:27:00Z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0x010100DB581F92653D65488470572D8DE3BC27</vt:lpwstr>
  </property>
  <property fmtid="{D5CDD505-2E9C-101B-9397-08002B2CF9AE}" pid="3" name="MediaServiceImageTags">
    <vt:lpwstr/>
  </property>
</Properties>
</file>